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2719F8" w:rsidRDefault="00640469" w:rsidP="00D35B46">
      <w:pPr>
        <w:pStyle w:val="Title"/>
        <w:rPr>
          <w:rtl/>
        </w:rPr>
      </w:pPr>
      <w:r w:rsidRPr="00640469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>
              <w:txbxContent>
                <w:p w:rsidR="00D35B46" w:rsidRDefault="00D35B46" w:rsidP="00D35B46">
                  <w:pPr>
                    <w:pStyle w:val="Heading2"/>
                    <w:rPr>
                      <w:rFonts w:cs="Times New Roman"/>
                      <w:rtl/>
                    </w:rPr>
                  </w:pPr>
                  <w:r>
                    <w:rPr>
                      <w:rFonts w:cs="Times New Roman" w:hint="cs"/>
                      <w:rtl/>
                    </w:rPr>
                    <w:t>22.1</w:t>
                  </w:r>
                </w:p>
              </w:txbxContent>
            </v:textbox>
          </v:shape>
        </w:pict>
      </w:r>
      <w:r w:rsidR="00D35B46" w:rsidRPr="002719F8">
        <w:rPr>
          <w:rFonts w:hint="cs"/>
          <w:rtl/>
        </w:rPr>
        <w:t xml:space="preserve">التجارة الخارجية المرصودة </w:t>
      </w:r>
    </w:p>
    <w:p w:rsidR="00D35B46" w:rsidRPr="002719F8" w:rsidRDefault="00D35B46" w:rsidP="00D35B46">
      <w:pPr>
        <w:rPr>
          <w:sz w:val="14"/>
          <w:szCs w:val="14"/>
          <w:rtl/>
        </w:rPr>
      </w:pPr>
    </w:p>
    <w:p w:rsidR="00D35B46" w:rsidRPr="002719F8" w:rsidRDefault="00D35B46" w:rsidP="00D35B46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D35B46" w:rsidRPr="002719F8" w:rsidRDefault="00D35B46" w:rsidP="00D35B4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2719F8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D35B46" w:rsidRPr="002719F8" w:rsidRDefault="00D35B46" w:rsidP="00D35B46">
      <w:pPr>
        <w:ind w:left="-143" w:right="-142"/>
        <w:jc w:val="lowKashida"/>
        <w:rPr>
          <w:rFonts w:ascii="Simplified Arabic" w:hAnsi="Simplified Arabic"/>
          <w:sz w:val="20"/>
          <w:rtl/>
        </w:rPr>
      </w:pPr>
      <w:r w:rsidRPr="002719F8">
        <w:rPr>
          <w:rFonts w:ascii="Simplified Arabic" w:hAnsi="Simplified Arabic"/>
          <w:sz w:val="20"/>
          <w:rtl/>
        </w:rPr>
        <w:t xml:space="preserve">ارتفعت الواردات من السلع للعام </w:t>
      </w:r>
      <w:r w:rsidRPr="002719F8">
        <w:rPr>
          <w:rFonts w:ascii="Simplified Arabic" w:hAnsi="Simplified Arabic"/>
          <w:sz w:val="20"/>
        </w:rPr>
        <w:t>2012</w:t>
      </w:r>
      <w:r w:rsidRPr="002719F8">
        <w:rPr>
          <w:rFonts w:ascii="Simplified Arabic" w:hAnsi="Simplified Arabic"/>
          <w:sz w:val="20"/>
          <w:rtl/>
        </w:rPr>
        <w:t xml:space="preserve"> بنسبة</w:t>
      </w:r>
      <w:r w:rsidRPr="002719F8">
        <w:rPr>
          <w:rFonts w:ascii="Simplified Arabic" w:hAnsi="Simplified Arabic"/>
          <w:sz w:val="20"/>
        </w:rPr>
        <w:t xml:space="preserve">7.4 </w:t>
      </w:r>
      <w:r w:rsidRPr="002719F8">
        <w:rPr>
          <w:rFonts w:ascii="Simplified Arabic" w:hAnsi="Simplified Arabic"/>
          <w:sz w:val="20"/>
          <w:rtl/>
        </w:rPr>
        <w:t xml:space="preserve">% بالمقارنة مع عام </w:t>
      </w:r>
      <w:r w:rsidRPr="002719F8">
        <w:rPr>
          <w:rFonts w:ascii="Simplified Arabic" w:hAnsi="Simplified Arabic"/>
          <w:sz w:val="20"/>
        </w:rPr>
        <w:t>2011</w:t>
      </w:r>
      <w:r w:rsidRPr="002719F8">
        <w:rPr>
          <w:rFonts w:ascii="Simplified Arabic" w:hAnsi="Simplified Arabic"/>
          <w:sz w:val="20"/>
          <w:rtl/>
        </w:rPr>
        <w:t xml:space="preserve"> وبلغت حوالي </w:t>
      </w:r>
      <w:r w:rsidRPr="002719F8">
        <w:rPr>
          <w:rFonts w:ascii="Simplified Arabic" w:hAnsi="Simplified Arabic"/>
          <w:sz w:val="20"/>
        </w:rPr>
        <w:t>4,697.4</w:t>
      </w:r>
      <w:r w:rsidRPr="002719F8">
        <w:rPr>
          <w:rFonts w:ascii="Simplified Arabic" w:hAnsi="Simplified Arabic"/>
          <w:sz w:val="20"/>
          <w:rtl/>
        </w:rPr>
        <w:t xml:space="preserve"> مليون دولار أمريكي فيما وصلت إلى</w:t>
      </w:r>
      <w:r w:rsidRPr="002719F8">
        <w:rPr>
          <w:rFonts w:ascii="Simplified Arabic" w:hAnsi="Simplified Arabic" w:hint="cs"/>
          <w:sz w:val="20"/>
          <w:rtl/>
        </w:rPr>
        <w:t xml:space="preserve"> </w:t>
      </w:r>
      <w:r w:rsidRPr="002719F8">
        <w:rPr>
          <w:rFonts w:ascii="Simplified Arabic" w:hAnsi="Simplified Arabic"/>
          <w:sz w:val="20"/>
        </w:rPr>
        <w:t xml:space="preserve">  4,373.6</w:t>
      </w:r>
      <w:r w:rsidRPr="002719F8">
        <w:rPr>
          <w:rFonts w:ascii="Simplified Arabic" w:hAnsi="Simplified Arabic"/>
          <w:sz w:val="20"/>
          <w:rtl/>
        </w:rPr>
        <w:t xml:space="preserve">مليون دولار أمريكي عام </w:t>
      </w:r>
      <w:r w:rsidRPr="002719F8">
        <w:rPr>
          <w:rFonts w:ascii="Simplified Arabic" w:hAnsi="Simplified Arabic"/>
          <w:sz w:val="20"/>
        </w:rPr>
        <w:t>2011</w:t>
      </w:r>
      <w:r w:rsidRPr="002719F8">
        <w:rPr>
          <w:rFonts w:ascii="Simplified Arabic" w:hAnsi="Simplified Arabic"/>
          <w:sz w:val="20"/>
          <w:rtl/>
        </w:rPr>
        <w:t>.</w:t>
      </w:r>
    </w:p>
    <w:p w:rsidR="00D35B46" w:rsidRPr="002719F8" w:rsidRDefault="00D35B46" w:rsidP="00D35B46">
      <w:pPr>
        <w:jc w:val="both"/>
        <w:rPr>
          <w:sz w:val="14"/>
          <w:szCs w:val="14"/>
          <w:rtl/>
        </w:rPr>
      </w:pPr>
    </w:p>
    <w:p w:rsidR="00D35B46" w:rsidRPr="002719F8" w:rsidRDefault="00D35B46" w:rsidP="00D35B4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2719F8">
        <w:rPr>
          <w:rFonts w:ascii="Simplified Arabic" w:hAnsi="Simplified Arabic" w:hint="cs"/>
          <w:sz w:val="20"/>
          <w:szCs w:val="20"/>
          <w:rtl/>
        </w:rPr>
        <w:t>الصادرات من السلع:</w:t>
      </w:r>
    </w:p>
    <w:p w:rsidR="00D35B46" w:rsidRPr="002719F8" w:rsidRDefault="00D35B46" w:rsidP="00D35B4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ارتفعت الصادرات من السلع للعام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2012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حيث بلغت حوالي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782.4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أمريكي، وكان الارتفاع بنسبة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4.9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عن الصادرات في عام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2011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والتي وصلت إلى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745.7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أمريكي.</w:t>
      </w:r>
    </w:p>
    <w:p w:rsidR="00D35B46" w:rsidRPr="002719F8" w:rsidRDefault="00D35B46" w:rsidP="00D35B46">
      <w:pPr>
        <w:ind w:right="-142"/>
        <w:jc w:val="lowKashida"/>
        <w:rPr>
          <w:sz w:val="20"/>
          <w:rtl/>
        </w:rPr>
      </w:pPr>
    </w:p>
    <w:p w:rsidR="00D35B46" w:rsidRPr="002719F8" w:rsidRDefault="00D35B46" w:rsidP="00D35B4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2719F8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D35B46" w:rsidRPr="002719F8" w:rsidRDefault="00D35B46" w:rsidP="00D35B46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</w:rPr>
      </w:pP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 العجز في الميزان التجاري السلعي للعام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2012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بنسبة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7.9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مقارنة مع عام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2011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، ووصل العجز إلى </w:t>
      </w:r>
      <w:r w:rsidRPr="002719F8">
        <w:rPr>
          <w:rFonts w:ascii="Simplified Arabic" w:hAnsi="Simplified Arabic"/>
          <w:b w:val="0"/>
          <w:bCs w:val="0"/>
          <w:sz w:val="20"/>
          <w:szCs w:val="20"/>
        </w:rPr>
        <w:t>3,915.0</w:t>
      </w:r>
      <w:r w:rsidRPr="002719F8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أمريكي.</w:t>
      </w:r>
    </w:p>
    <w:p w:rsidR="00A54C8C" w:rsidRPr="002719F8" w:rsidRDefault="00A54C8C" w:rsidP="00A54C8C">
      <w:pPr>
        <w:pStyle w:val="BodyText2"/>
        <w:jc w:val="both"/>
        <w:rPr>
          <w:color w:val="auto"/>
          <w:sz w:val="14"/>
          <w:szCs w:val="14"/>
          <w:rtl/>
        </w:rPr>
      </w:pPr>
    </w:p>
    <w:p w:rsidR="00D35B46" w:rsidRPr="002719F8" w:rsidRDefault="00D35B46" w:rsidP="00D35B4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للأعوام </w:t>
      </w:r>
      <w:r w:rsidRPr="002719F8">
        <w:rPr>
          <w:rFonts w:ascii="Simplified Arabic" w:hAnsi="Simplified Arabic"/>
          <w:b/>
          <w:bCs/>
          <w:sz w:val="18"/>
          <w:szCs w:val="18"/>
        </w:rPr>
        <w:t>1995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Pr="002719F8">
        <w:rPr>
          <w:rFonts w:ascii="Simplified Arabic" w:hAnsi="Simplified Arabic"/>
          <w:b/>
          <w:bCs/>
          <w:sz w:val="18"/>
          <w:szCs w:val="18"/>
        </w:rPr>
        <w:t>2012</w:t>
      </w:r>
    </w:p>
    <w:p w:rsidR="00D35B46" w:rsidRPr="002719F8" w:rsidRDefault="00D35B46" w:rsidP="00D35B4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2719F8">
        <w:rPr>
          <w:rFonts w:ascii="Arial" w:hAnsi="Arial"/>
          <w:b/>
          <w:bCs/>
          <w:sz w:val="18"/>
          <w:szCs w:val="18"/>
        </w:rPr>
        <w:t>Imports, Exports in Goods and Net Trade Balance in Palestine, 1995 – 2012</w:t>
      </w:r>
    </w:p>
    <w:p w:rsidR="00D35B46" w:rsidRPr="002719F8" w:rsidRDefault="00D35B46" w:rsidP="00D35B4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D35B46" w:rsidRPr="002719F8" w:rsidRDefault="00D35B46" w:rsidP="00D35B46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2719F8">
        <w:rPr>
          <w:rFonts w:ascii="Arial" w:hAnsi="Arial"/>
          <w:b/>
          <w:bCs/>
          <w:sz w:val="18"/>
          <w:szCs w:val="18"/>
          <w:rtl/>
        </w:rPr>
        <w:drawing>
          <wp:inline distT="0" distB="0" distL="0" distR="0">
            <wp:extent cx="4596863" cy="3072645"/>
            <wp:effectExtent l="19050" t="0" r="13237" b="0"/>
            <wp:docPr id="1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E2124" w:rsidRPr="002719F8" w:rsidRDefault="005C08FC" w:rsidP="005C08FC">
      <w:pPr>
        <w:tabs>
          <w:tab w:val="left" w:pos="2116"/>
        </w:tabs>
        <w:rPr>
          <w:rFonts w:ascii="Arial" w:hAnsi="Arial"/>
          <w:b/>
          <w:bCs/>
          <w:sz w:val="18"/>
          <w:szCs w:val="18"/>
          <w:rtl/>
        </w:rPr>
      </w:pPr>
      <w:r w:rsidRPr="002719F8">
        <w:rPr>
          <w:rFonts w:ascii="Arial" w:hAnsi="Arial"/>
          <w:b/>
          <w:bCs/>
          <w:sz w:val="18"/>
          <w:szCs w:val="18"/>
          <w:rtl/>
        </w:rPr>
        <w:tab/>
      </w:r>
    </w:p>
    <w:p w:rsidR="00D35B46" w:rsidRPr="002719F8" w:rsidRDefault="00D35B46" w:rsidP="005F19F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85105" w:rsidRPr="002719F8" w:rsidRDefault="00885105" w:rsidP="002B4F9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03112E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التجاري، </w:t>
      </w:r>
      <w:r w:rsidR="002B4F9E" w:rsidRPr="002719F8">
        <w:rPr>
          <w:rFonts w:ascii="Simplified Arabic" w:hAnsi="Simplified Arabic"/>
          <w:b/>
          <w:bCs/>
          <w:sz w:val="18"/>
          <w:szCs w:val="18"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B4F9E" w:rsidRPr="002719F8">
        <w:rPr>
          <w:rFonts w:ascii="Simplified Arabic" w:hAnsi="Simplified Arabic"/>
          <w:b/>
          <w:bCs/>
          <w:sz w:val="18"/>
          <w:szCs w:val="18"/>
        </w:rPr>
        <w:t>2012</w:t>
      </w:r>
    </w:p>
    <w:p w:rsidR="00885105" w:rsidRPr="002719F8" w:rsidRDefault="00885105" w:rsidP="002B4F9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Imports, Exports</w:t>
      </w:r>
      <w:r w:rsidR="0003112E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and Net Trade</w:t>
      </w:r>
      <w:r w:rsidR="004C3F06" w:rsidRPr="002719F8">
        <w:rPr>
          <w:rFonts w:ascii="Arial" w:hAnsi="Arial" w:cs="Arial"/>
          <w:sz w:val="18"/>
          <w:szCs w:val="18"/>
        </w:rPr>
        <w:t xml:space="preserve">                 </w:t>
      </w:r>
      <w:r w:rsidRPr="002719F8">
        <w:rPr>
          <w:rFonts w:ascii="Arial" w:hAnsi="Arial" w:cs="Arial"/>
          <w:sz w:val="18"/>
          <w:szCs w:val="18"/>
        </w:rPr>
        <w:t xml:space="preserve"> Balance, </w:t>
      </w:r>
      <w:r w:rsidR="002B4F9E" w:rsidRPr="002719F8">
        <w:rPr>
          <w:rFonts w:ascii="Arial" w:hAnsi="Arial" w:cs="Arial"/>
          <w:sz w:val="18"/>
          <w:szCs w:val="18"/>
        </w:rPr>
        <w:t>2011</w:t>
      </w:r>
      <w:r w:rsidRPr="002719F8">
        <w:rPr>
          <w:rFonts w:ascii="Arial" w:hAnsi="Arial" w:cs="Arial"/>
          <w:sz w:val="18"/>
          <w:szCs w:val="18"/>
          <w:rtl/>
        </w:rPr>
        <w:t>-</w:t>
      </w:r>
      <w:r w:rsidR="002B4F9E" w:rsidRPr="002719F8">
        <w:rPr>
          <w:rFonts w:ascii="Arial" w:hAnsi="Arial" w:cs="Arial"/>
          <w:sz w:val="18"/>
          <w:szCs w:val="18"/>
        </w:rPr>
        <w:t>2012</w:t>
      </w:r>
    </w:p>
    <w:p w:rsidR="00885105" w:rsidRPr="002719F8" w:rsidRDefault="00885105" w:rsidP="0088510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885105" w:rsidRPr="002719F8" w:rsidTr="00885105">
        <w:trPr>
          <w:trHeight w:val="227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067F1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</w:t>
            </w:r>
            <w:r w:rsidR="00067F19" w:rsidRPr="002719F8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885105" w:rsidRPr="002719F8" w:rsidTr="00885105">
        <w:trPr>
          <w:trHeight w:val="227"/>
          <w:jc w:val="center"/>
        </w:trPr>
        <w:tc>
          <w:tcPr>
            <w:tcW w:w="1983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DE2997" w:rsidRPr="002719F8" w:rsidTr="00885105">
        <w:trPr>
          <w:trHeight w:val="227"/>
          <w:jc w:val="center"/>
        </w:trPr>
        <w:tc>
          <w:tcPr>
            <w:tcW w:w="1983" w:type="dxa"/>
            <w:vMerge/>
            <w:tcBorders>
              <w:bottom w:val="single" w:sz="4" w:space="0" w:color="auto"/>
            </w:tcBorders>
            <w:vAlign w:val="center"/>
          </w:tcPr>
          <w:p w:rsidR="00DE2997" w:rsidRPr="002719F8" w:rsidRDefault="00DE2997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E2997" w:rsidRPr="002719F8" w:rsidRDefault="00DE2997" w:rsidP="00A411E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E2997" w:rsidRPr="002719F8" w:rsidRDefault="00DE2997" w:rsidP="00DE299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2719F8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DE2997" w:rsidRPr="002719F8" w:rsidRDefault="00DE2997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DE2997" w:rsidRPr="002719F8" w:rsidTr="00885105">
        <w:trPr>
          <w:trHeight w:val="227"/>
          <w:jc w:val="center"/>
        </w:trPr>
        <w:tc>
          <w:tcPr>
            <w:tcW w:w="1983" w:type="dxa"/>
            <w:tcBorders>
              <w:bottom w:val="nil"/>
            </w:tcBorders>
            <w:vAlign w:val="center"/>
          </w:tcPr>
          <w:p w:rsidR="00DE2997" w:rsidRPr="002719F8" w:rsidRDefault="00DE2997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5" w:type="dxa"/>
            <w:tcBorders>
              <w:bottom w:val="nil"/>
              <w:right w:val="nil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4,697,356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4,373,647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E2997" w:rsidRPr="002719F8" w:rsidRDefault="00DE2997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DE2997" w:rsidRPr="002719F8" w:rsidTr="00885105">
        <w:trPr>
          <w:trHeight w:val="227"/>
          <w:jc w:val="center"/>
        </w:trPr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DE2997" w:rsidRPr="002719F8" w:rsidRDefault="00DE2997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782,369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745,661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E2997" w:rsidRPr="002719F8" w:rsidRDefault="00DE2997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DE2997" w:rsidRPr="002719F8" w:rsidTr="000B6A59">
        <w:trPr>
          <w:trHeight w:val="227"/>
          <w:jc w:val="center"/>
        </w:trPr>
        <w:tc>
          <w:tcPr>
            <w:tcW w:w="1983" w:type="dxa"/>
            <w:tcBorders>
              <w:top w:val="nil"/>
              <w:bottom w:val="single" w:sz="4" w:space="0" w:color="auto"/>
            </w:tcBorders>
            <w:vAlign w:val="center"/>
          </w:tcPr>
          <w:p w:rsidR="00DE2997" w:rsidRPr="002719F8" w:rsidRDefault="00DE2997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-3,914,987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E2997" w:rsidRPr="002719F8" w:rsidRDefault="00DE2997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-3,627,986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DE2997" w:rsidRPr="002719F8" w:rsidRDefault="00DE2997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DE2997" w:rsidRPr="002719F8" w:rsidTr="000B6A59">
        <w:trPr>
          <w:trHeight w:val="227"/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E2997" w:rsidRPr="002719F8" w:rsidRDefault="00DE2997" w:rsidP="00DE2997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 Adjusted Figures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E2997" w:rsidRPr="002719F8" w:rsidRDefault="00DE2997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*: بيانات منقحة</w:t>
            </w:r>
          </w:p>
        </w:tc>
      </w:tr>
    </w:tbl>
    <w:p w:rsidR="00C367B7" w:rsidRPr="002719F8" w:rsidRDefault="00C367B7">
      <w:pPr>
        <w:pStyle w:val="Title"/>
        <w:jc w:val="left"/>
        <w:rPr>
          <w:sz w:val="18"/>
          <w:szCs w:val="18"/>
          <w:rtl/>
        </w:rPr>
        <w:sectPr w:rsidR="00C367B7" w:rsidRPr="002719F8" w:rsidSect="00415093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217"/>
          <w:cols w:space="720"/>
          <w:bidi/>
          <w:rtlGutter/>
        </w:sectPr>
      </w:pPr>
    </w:p>
    <w:p w:rsidR="00BD64BB" w:rsidRPr="002719F8" w:rsidRDefault="00BD64BB" w:rsidP="00BD64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719F8">
        <w:rPr>
          <w:rFonts w:ascii="Simplified Arabic" w:hAnsi="Simplified Arabic"/>
          <w:b/>
          <w:bCs/>
          <w:sz w:val="18"/>
          <w:szCs w:val="18"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Pr="002719F8">
        <w:rPr>
          <w:rFonts w:ascii="Simplified Arabic" w:hAnsi="Simplified Arabic"/>
          <w:b/>
          <w:bCs/>
          <w:sz w:val="18"/>
          <w:szCs w:val="18"/>
        </w:rPr>
        <w:t>2012</w:t>
      </w:r>
    </w:p>
    <w:p w:rsidR="00BD64BB" w:rsidRPr="002719F8" w:rsidRDefault="00BD64BB" w:rsidP="00BD64BB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 of Goods by SITC-3 Sections, 2011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>-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>2012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276"/>
        <w:gridCol w:w="1050"/>
        <w:gridCol w:w="442"/>
        <w:gridCol w:w="358"/>
        <w:gridCol w:w="377"/>
        <w:gridCol w:w="757"/>
        <w:gridCol w:w="4111"/>
        <w:gridCol w:w="709"/>
      </w:tblGrid>
      <w:tr w:rsidR="00BD64BB" w:rsidRPr="002719F8" w:rsidTr="00A411E9">
        <w:trPr>
          <w:cantSplit/>
          <w:trHeight w:val="284"/>
          <w:jc w:val="center"/>
        </w:trPr>
        <w:tc>
          <w:tcPr>
            <w:tcW w:w="6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612D7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2011*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9"/>
              <w:rPr>
                <w:rFonts w:ascii="Simplified Arabic" w:hAnsi="Simplified Arabic" w:cs="Simplified Arabic"/>
                <w:sz w:val="16"/>
              </w:rPr>
            </w:pPr>
            <w:r w:rsidRPr="002719F8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  <w:lang w:bidi="ar-JO"/>
              </w:rPr>
              <w:t>4,373,647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758,528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895,751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171,033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189,521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84,086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58,046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1,382,175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1,447,718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23,049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25,113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370,139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389,793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729,250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848,371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622,346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587,106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232,789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255,920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BD64BB" w:rsidRPr="002719F8" w:rsidTr="00FC459D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BD64BB" w:rsidRPr="002719F8" w:rsidRDefault="00BD64BB" w:rsidP="00A411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BD64BB" w:rsidRPr="002719F8" w:rsidRDefault="00BD64BB" w:rsidP="00A411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FC459D" w:rsidRPr="002719F8" w:rsidTr="00FC459D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459D" w:rsidRPr="002719F8" w:rsidRDefault="00FC459D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*: بيانات منقحة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 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459D" w:rsidRPr="002719F8" w:rsidRDefault="00FC459D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</w:tr>
    </w:tbl>
    <w:p w:rsidR="00C41D30" w:rsidRPr="002719F8" w:rsidRDefault="00C41D30" w:rsidP="00C41D30">
      <w:pPr>
        <w:bidi w:val="0"/>
      </w:pPr>
    </w:p>
    <w:p w:rsidR="00C41D30" w:rsidRPr="002719F8" w:rsidRDefault="00C41D30" w:rsidP="00C41D30">
      <w:pPr>
        <w:bidi w:val="0"/>
      </w:pPr>
    </w:p>
    <w:p w:rsidR="00C41D30" w:rsidRPr="002719F8" w:rsidRDefault="00C41D30" w:rsidP="00C41D30">
      <w:pPr>
        <w:bidi w:val="0"/>
      </w:pPr>
    </w:p>
    <w:p w:rsidR="00C367B7" w:rsidRPr="002719F8" w:rsidRDefault="00C367B7">
      <w:pPr>
        <w:bidi w:val="0"/>
        <w:rPr>
          <w:rFonts w:ascii="Arial" w:hAnsi="Arial" w:cs="Arial"/>
          <w:sz w:val="8"/>
          <w:szCs w:val="8"/>
        </w:rPr>
      </w:pPr>
    </w:p>
    <w:p w:rsidR="002B34F5" w:rsidRPr="002719F8" w:rsidRDefault="002B34F5">
      <w:pPr>
        <w:rPr>
          <w:rtl/>
        </w:rPr>
      </w:pPr>
    </w:p>
    <w:p w:rsidR="00BD64BB" w:rsidRPr="002719F8" w:rsidRDefault="002B34F5" w:rsidP="00BD64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Arial" w:hAnsi="Arial"/>
          <w:sz w:val="18"/>
          <w:szCs w:val="18"/>
          <w:rtl/>
        </w:rPr>
        <w:br w:type="page"/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BD64BB"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="00BD64BB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="00BD64BB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BD64BB" w:rsidRPr="002719F8">
        <w:rPr>
          <w:rFonts w:ascii="Simplified Arabic" w:hAnsi="Simplified Arabic"/>
          <w:b/>
          <w:bCs/>
          <w:sz w:val="18"/>
          <w:szCs w:val="18"/>
        </w:rPr>
        <w:t>2011</w:t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BD64BB" w:rsidRPr="002719F8">
        <w:rPr>
          <w:rFonts w:ascii="Simplified Arabic" w:hAnsi="Simplified Arabic"/>
          <w:b/>
          <w:bCs/>
          <w:sz w:val="18"/>
          <w:szCs w:val="18"/>
        </w:rPr>
        <w:t>2012</w:t>
      </w:r>
    </w:p>
    <w:p w:rsidR="00BD64BB" w:rsidRPr="002719F8" w:rsidRDefault="00BD64BB" w:rsidP="00BD64BB">
      <w:pPr>
        <w:pStyle w:val="Heading3"/>
        <w:bidi w:val="0"/>
        <w:rPr>
          <w:rFonts w:ascii="Arial" w:hAnsi="Arial"/>
          <w:sz w:val="18"/>
          <w:szCs w:val="18"/>
        </w:rPr>
      </w:pPr>
      <w:r w:rsidRPr="002719F8">
        <w:rPr>
          <w:rFonts w:ascii="Arial" w:hAnsi="Arial"/>
          <w:sz w:val="18"/>
          <w:szCs w:val="18"/>
        </w:rPr>
        <w:t xml:space="preserve"> (Cont.): Value of Registered Imports and Exports of Goods by SITC-3 Sections, 2011-2012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567"/>
        <w:gridCol w:w="759"/>
        <w:gridCol w:w="658"/>
        <w:gridCol w:w="142"/>
        <w:gridCol w:w="377"/>
        <w:gridCol w:w="899"/>
        <w:gridCol w:w="3969"/>
        <w:gridCol w:w="709"/>
      </w:tblGrid>
      <w:tr w:rsidR="00BD64BB" w:rsidRPr="002719F8" w:rsidTr="00A411E9">
        <w:trPr>
          <w:cantSplit/>
          <w:trHeight w:val="284"/>
          <w:jc w:val="center"/>
        </w:trPr>
        <w:tc>
          <w:tcPr>
            <w:tcW w:w="6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0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9"/>
              <w:rPr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4300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2011</w:t>
            </w:r>
            <w:r w:rsidRPr="002719F8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745,661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107,676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114,700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30,403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40,485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95,908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98,098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1,624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2,467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20,111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30,395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52,731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51,319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256,047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256,429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32,182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34,562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148,979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153,914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</w:tr>
      <w:tr w:rsidR="00BD64BB" w:rsidRPr="002719F8" w:rsidTr="00A411E9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BD64BB" w:rsidRPr="002719F8" w:rsidRDefault="00BD64BB" w:rsidP="00A411E9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_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A411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_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BD64BB" w:rsidRPr="002719F8" w:rsidRDefault="00BD64BB" w:rsidP="00A411E9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BD64BB" w:rsidRPr="002719F8" w:rsidRDefault="00BD64BB" w:rsidP="00A411E9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D64BB" w:rsidRPr="002719F8" w:rsidTr="00515AEF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*: بيانات منقحة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 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</w:tr>
    </w:tbl>
    <w:p w:rsidR="00C367B7" w:rsidRPr="002719F8" w:rsidRDefault="00C367B7" w:rsidP="00BD64BB">
      <w:pPr>
        <w:jc w:val="center"/>
        <w:rPr>
          <w:b/>
          <w:bCs/>
          <w:i/>
          <w:iCs/>
          <w:rtl/>
        </w:rPr>
      </w:pPr>
    </w:p>
    <w:p w:rsidR="006C3574" w:rsidRPr="002719F8" w:rsidRDefault="006C3574">
      <w:pPr>
        <w:pStyle w:val="Header"/>
        <w:tabs>
          <w:tab w:val="clear" w:pos="4153"/>
          <w:tab w:val="clear" w:pos="8306"/>
        </w:tabs>
        <w:rPr>
          <w:b/>
          <w:bCs/>
          <w:rtl/>
        </w:rPr>
      </w:pPr>
    </w:p>
    <w:p w:rsidR="006C3574" w:rsidRPr="002719F8" w:rsidRDefault="006C3574">
      <w:pPr>
        <w:pStyle w:val="Header"/>
        <w:tabs>
          <w:tab w:val="clear" w:pos="4153"/>
          <w:tab w:val="clear" w:pos="8306"/>
        </w:tabs>
        <w:rPr>
          <w:b/>
          <w:bCs/>
          <w:rtl/>
        </w:rPr>
        <w:sectPr w:rsidR="006C3574" w:rsidRPr="002719F8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C367B7" w:rsidRPr="002719F8" w:rsidRDefault="00C367B7" w:rsidP="002B4F9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ED3154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مجموعات الدول،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F9E" w:rsidRPr="002719F8">
        <w:rPr>
          <w:rFonts w:ascii="Simplified Arabic" w:hAnsi="Simplified Arabic"/>
          <w:b/>
          <w:bCs/>
          <w:sz w:val="18"/>
          <w:szCs w:val="18"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B4F9E" w:rsidRPr="002719F8">
        <w:rPr>
          <w:rFonts w:ascii="Simplified Arabic" w:hAnsi="Simplified Arabic"/>
          <w:b/>
          <w:bCs/>
          <w:sz w:val="18"/>
          <w:szCs w:val="18"/>
        </w:rPr>
        <w:t>2012</w:t>
      </w:r>
    </w:p>
    <w:p w:rsidR="00C367B7" w:rsidRPr="002719F8" w:rsidRDefault="00C367B7" w:rsidP="002B4F9E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2719F8">
        <w:rPr>
          <w:rFonts w:ascii="Arial" w:hAnsi="Arial"/>
          <w:b/>
          <w:bCs/>
          <w:sz w:val="18"/>
          <w:szCs w:val="18"/>
        </w:rPr>
        <w:t xml:space="preserve"> Value of</w:t>
      </w:r>
      <w:r w:rsidR="008F7BD3" w:rsidRPr="002719F8">
        <w:rPr>
          <w:rFonts w:ascii="Arial" w:hAnsi="Arial"/>
          <w:b/>
          <w:bCs/>
          <w:sz w:val="18"/>
          <w:szCs w:val="18"/>
        </w:rPr>
        <w:t xml:space="preserve"> Registered</w:t>
      </w:r>
      <w:r w:rsidRPr="002719F8">
        <w:rPr>
          <w:rFonts w:ascii="Arial" w:hAnsi="Arial"/>
          <w:b/>
          <w:bCs/>
          <w:sz w:val="18"/>
          <w:szCs w:val="18"/>
        </w:rPr>
        <w:t xml:space="preserve"> Imports and Exports</w:t>
      </w:r>
      <w:r w:rsidR="001E3E80" w:rsidRPr="002719F8">
        <w:rPr>
          <w:rFonts w:ascii="Arial" w:hAnsi="Arial"/>
          <w:b/>
          <w:bCs/>
          <w:sz w:val="18"/>
          <w:szCs w:val="18"/>
        </w:rPr>
        <w:t xml:space="preserve"> of Goods</w:t>
      </w:r>
      <w:r w:rsidRPr="002719F8">
        <w:rPr>
          <w:rFonts w:ascii="Arial" w:hAnsi="Arial"/>
          <w:b/>
          <w:bCs/>
          <w:sz w:val="18"/>
          <w:szCs w:val="18"/>
        </w:rPr>
        <w:t xml:space="preserve"> by Groups of</w:t>
      </w:r>
      <w:r w:rsidR="00700D5B" w:rsidRPr="002719F8">
        <w:rPr>
          <w:rFonts w:ascii="Arial" w:hAnsi="Arial"/>
          <w:b/>
          <w:bCs/>
          <w:sz w:val="18"/>
          <w:szCs w:val="18"/>
        </w:rPr>
        <w:t xml:space="preserve">        </w:t>
      </w:r>
      <w:r w:rsidRPr="002719F8">
        <w:rPr>
          <w:rFonts w:ascii="Arial" w:hAnsi="Arial"/>
          <w:b/>
          <w:bCs/>
          <w:sz w:val="18"/>
          <w:szCs w:val="18"/>
        </w:rPr>
        <w:t xml:space="preserve"> Countries, </w:t>
      </w:r>
      <w:r w:rsidR="002B4F9E" w:rsidRPr="002719F8">
        <w:rPr>
          <w:rFonts w:ascii="Arial" w:hAnsi="Arial"/>
          <w:b/>
          <w:bCs/>
          <w:sz w:val="18"/>
          <w:szCs w:val="18"/>
        </w:rPr>
        <w:t>2011</w:t>
      </w:r>
      <w:r w:rsidRPr="002719F8">
        <w:rPr>
          <w:rFonts w:ascii="Arial" w:hAnsi="Arial"/>
          <w:b/>
          <w:bCs/>
          <w:sz w:val="18"/>
          <w:szCs w:val="18"/>
        </w:rPr>
        <w:t>-</w:t>
      </w:r>
      <w:r w:rsidR="002B4F9E" w:rsidRPr="002719F8">
        <w:rPr>
          <w:rFonts w:ascii="Arial" w:hAnsi="Arial"/>
          <w:b/>
          <w:bCs/>
          <w:sz w:val="18"/>
          <w:szCs w:val="18"/>
        </w:rPr>
        <w:t>2012</w:t>
      </w:r>
    </w:p>
    <w:p w:rsidR="00C367B7" w:rsidRPr="002719F8" w:rsidRDefault="00C367B7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1104"/>
        <w:gridCol w:w="88"/>
        <w:gridCol w:w="791"/>
        <w:gridCol w:w="233"/>
        <w:gridCol w:w="88"/>
        <w:gridCol w:w="1024"/>
        <w:gridCol w:w="88"/>
        <w:gridCol w:w="1112"/>
        <w:gridCol w:w="8"/>
        <w:gridCol w:w="1416"/>
      </w:tblGrid>
      <w:tr w:rsidR="004E1163" w:rsidRPr="002719F8" w:rsidTr="008919C8">
        <w:trPr>
          <w:cantSplit/>
          <w:trHeight w:val="284"/>
          <w:jc w:val="center"/>
        </w:trPr>
        <w:tc>
          <w:tcPr>
            <w:tcW w:w="420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E1163" w:rsidRPr="002719F8" w:rsidRDefault="00067F19" w:rsidP="004632F9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1163" w:rsidRPr="002719F8" w:rsidRDefault="004E1163" w:rsidP="004632F9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57005C" w:rsidRPr="002719F8" w:rsidTr="008919C8">
        <w:trPr>
          <w:cantSplit/>
          <w:trHeight w:val="28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 w:rsidP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Year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2C5551" w:rsidP="006E175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57005C" w:rsidRPr="002719F8" w:rsidRDefault="004926DA" w:rsidP="00ED315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</w:t>
            </w:r>
            <w:r w:rsidR="002C5551" w:rsidRPr="002719F8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1416" w:type="dxa"/>
            <w:vMerge/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:rsidR="002C5551" w:rsidRPr="002719F8" w:rsidRDefault="002C5551" w:rsidP="0057005C">
            <w:pPr>
              <w:bidi w:val="0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910BD9" w:rsidRDefault="002C5551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0BD9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745,661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4,737,647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C5551" w:rsidRPr="002719F8" w:rsidRDefault="002C5551" w:rsidP="0057005C">
            <w:pPr>
              <w:pStyle w:val="Heading4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639,180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3,350,799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643,853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3,091,022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108,837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187,283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74,002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162,307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15,414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496,422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15,249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496,836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1,464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559,572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1,914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534,873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2C5551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17,053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81,341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10,570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76,472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2C5551" w:rsidRPr="002719F8" w:rsidTr="003B5A5E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C5551" w:rsidRPr="002719F8" w:rsidRDefault="002C5551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421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21,939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5551" w:rsidRPr="002719F8" w:rsidRDefault="002C555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12,137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C5551" w:rsidRPr="002719F8" w:rsidRDefault="002C5551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2C5551" w:rsidRPr="002719F8" w:rsidTr="003B5A5E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2719F8" w:rsidRDefault="003B5A5E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551" w:rsidRPr="002719F8" w:rsidRDefault="003B5A5E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*: بيانات منقحة</w:t>
            </w:r>
          </w:p>
        </w:tc>
      </w:tr>
    </w:tbl>
    <w:p w:rsidR="00A43F05" w:rsidRPr="002719F8" w:rsidRDefault="00A43F05" w:rsidP="002B4F9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1E3E80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مركز العبور، </w:t>
      </w:r>
      <w:r w:rsidR="002B4F9E" w:rsidRPr="002719F8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B4F9E" w:rsidRPr="002719F8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A43F05" w:rsidRPr="002719F8" w:rsidRDefault="00A43F05" w:rsidP="002B4F9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</w:t>
      </w:r>
      <w:r w:rsidR="001E3E80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by Entry </w:t>
      </w:r>
      <w:r w:rsidR="00700D5B" w:rsidRPr="002719F8">
        <w:rPr>
          <w:rFonts w:ascii="Arial" w:hAnsi="Arial" w:cs="Arial"/>
          <w:sz w:val="18"/>
          <w:szCs w:val="18"/>
        </w:rPr>
        <w:t xml:space="preserve">                   </w:t>
      </w:r>
      <w:r w:rsidRPr="002719F8">
        <w:rPr>
          <w:rFonts w:ascii="Arial" w:hAnsi="Arial" w:cs="Arial"/>
          <w:sz w:val="18"/>
          <w:szCs w:val="18"/>
        </w:rPr>
        <w:t xml:space="preserve">Passage, </w:t>
      </w:r>
      <w:r w:rsidR="002B4F9E" w:rsidRPr="002719F8">
        <w:rPr>
          <w:rFonts w:ascii="Arial" w:hAnsi="Arial" w:cs="Arial" w:hint="cs"/>
          <w:sz w:val="18"/>
          <w:szCs w:val="18"/>
          <w:rtl/>
        </w:rPr>
        <w:t>2011</w:t>
      </w:r>
      <w:r w:rsidRPr="002719F8">
        <w:rPr>
          <w:rFonts w:ascii="Arial" w:hAnsi="Arial" w:cs="Arial"/>
          <w:sz w:val="18"/>
          <w:szCs w:val="18"/>
        </w:rPr>
        <w:t>-</w:t>
      </w:r>
      <w:r w:rsidR="002B4F9E" w:rsidRPr="002719F8">
        <w:rPr>
          <w:rFonts w:ascii="Arial" w:hAnsi="Arial" w:cs="Arial" w:hint="cs"/>
          <w:sz w:val="18"/>
          <w:szCs w:val="18"/>
          <w:rtl/>
        </w:rPr>
        <w:t>2012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1104"/>
        <w:gridCol w:w="88"/>
        <w:gridCol w:w="791"/>
        <w:gridCol w:w="233"/>
        <w:gridCol w:w="88"/>
        <w:gridCol w:w="1024"/>
        <w:gridCol w:w="88"/>
        <w:gridCol w:w="1112"/>
        <w:gridCol w:w="8"/>
        <w:gridCol w:w="1416"/>
      </w:tblGrid>
      <w:tr w:rsidR="009E7231" w:rsidRPr="002719F8" w:rsidTr="0049626D">
        <w:trPr>
          <w:cantSplit/>
          <w:trHeight w:val="284"/>
          <w:jc w:val="center"/>
        </w:trPr>
        <w:tc>
          <w:tcPr>
            <w:tcW w:w="420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9E7231" w:rsidRPr="002719F8" w:rsidTr="0049626D">
        <w:trPr>
          <w:cantSplit/>
          <w:trHeight w:val="28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9E7231" w:rsidRPr="002719F8" w:rsidRDefault="00A54FE6" w:rsidP="00A54FE6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Entry Passage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Year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مركز العبور</w:t>
            </w:r>
          </w:p>
        </w:tc>
      </w:tr>
      <w:tr w:rsidR="004926DA" w:rsidRPr="002719F8" w:rsidTr="0049626D">
        <w:trPr>
          <w:cantSplit/>
          <w:trHeight w:val="129"/>
          <w:jc w:val="center"/>
        </w:trPr>
        <w:tc>
          <w:tcPr>
            <w:tcW w:w="1985" w:type="dxa"/>
            <w:vMerge/>
            <w:vAlign w:val="center"/>
          </w:tcPr>
          <w:p w:rsidR="004926DA" w:rsidRPr="002719F8" w:rsidRDefault="004926DA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4926DA" w:rsidRPr="002719F8" w:rsidRDefault="004926DA" w:rsidP="004926D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2719F8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1416" w:type="dxa"/>
            <w:vMerge/>
            <w:vAlign w:val="center"/>
          </w:tcPr>
          <w:p w:rsidR="004926DA" w:rsidRPr="002719F8" w:rsidRDefault="004926DA" w:rsidP="0049626D">
            <w:pPr>
              <w:rPr>
                <w:sz w:val="16"/>
                <w:szCs w:val="16"/>
                <w:rtl/>
              </w:rPr>
            </w:pPr>
          </w:p>
        </w:tc>
      </w:tr>
      <w:tr w:rsidR="009E7231" w:rsidRPr="002719F8" w:rsidTr="0049626D">
        <w:trPr>
          <w:cantSplit/>
          <w:trHeight w:val="129"/>
          <w:jc w:val="center"/>
        </w:trPr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9E7231" w:rsidRPr="002719F8" w:rsidRDefault="009E7231" w:rsidP="0049626D">
            <w:pPr>
              <w:rPr>
                <w:sz w:val="16"/>
                <w:szCs w:val="16"/>
                <w:rtl/>
              </w:rPr>
            </w:pPr>
          </w:p>
        </w:tc>
      </w:tr>
      <w:tr w:rsidR="004926DA" w:rsidRPr="002719F8" w:rsidTr="0049626D">
        <w:trPr>
          <w:cantSplit/>
          <w:trHeight w:val="284"/>
          <w:jc w:val="center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:rsidR="004926DA" w:rsidRPr="002719F8" w:rsidRDefault="004926DA" w:rsidP="00A411E9">
            <w:pPr>
              <w:pStyle w:val="Heading8"/>
              <w:ind w:left="0" w:righ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Grand Total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745,661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4,373,647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4926DA" w:rsidRPr="002719F8" w:rsidRDefault="004926DA" w:rsidP="00A411E9">
            <w:pPr>
              <w:pStyle w:val="Heading7"/>
              <w:jc w:val="righ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/>
                <w:sz w:val="16"/>
                <w:rtl/>
              </w:rPr>
              <w:t>المجموع الكلي</w:t>
            </w:r>
          </w:p>
        </w:tc>
      </w:tr>
      <w:tr w:rsidR="004926DA" w:rsidRPr="002719F8" w:rsidTr="0049626D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Muntar (Karni)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9,757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المنطار ( كارني)</w:t>
            </w:r>
          </w:p>
        </w:tc>
      </w:tr>
      <w:tr w:rsidR="004926DA" w:rsidRPr="002719F8" w:rsidTr="0049626D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snapToGrid w:val="0"/>
                <w:sz w:val="16"/>
                <w:szCs w:val="16"/>
                <w:lang w:val="en-GB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lang w:val="en-GB"/>
              </w:rPr>
              <w:t>Karm Abu-Salem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4,683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280,247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3,646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191,800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كرم ابوسالم</w:t>
            </w:r>
          </w:p>
        </w:tc>
      </w:tr>
      <w:tr w:rsidR="004926DA" w:rsidRPr="002719F8" w:rsidTr="0049626D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karamah (Commerce)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127,710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116,761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86,473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103,648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الكرامة (التجاري)</w:t>
            </w:r>
          </w:p>
        </w:tc>
      </w:tr>
      <w:tr w:rsidR="004926DA" w:rsidRPr="002719F8" w:rsidTr="0049626D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Shejaeyah (Nahal Ooze)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24,649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55,565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الشجاعية (نحال عوز)</w:t>
            </w:r>
          </w:p>
        </w:tc>
      </w:tr>
      <w:tr w:rsidR="004926DA" w:rsidRPr="002719F8" w:rsidTr="004926DA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Networks &amp; Pipe Lines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505,889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428,330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خطوط وشبكات</w:t>
            </w:r>
          </w:p>
        </w:tc>
      </w:tr>
      <w:tr w:rsidR="004926DA" w:rsidRPr="002719F8" w:rsidTr="00DA1449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4926DA" w:rsidRPr="002719F8" w:rsidRDefault="004926DA" w:rsidP="00A411E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Undefined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649,976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3,769,810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655,542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A411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3,584,547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926DA" w:rsidRPr="002719F8" w:rsidRDefault="004926DA" w:rsidP="00A411E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غير محدد</w:t>
            </w:r>
          </w:p>
        </w:tc>
      </w:tr>
      <w:tr w:rsidR="008D7544" w:rsidRPr="002719F8" w:rsidTr="00DA1449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44" w:rsidRPr="002719F8" w:rsidRDefault="008D7544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44" w:rsidRPr="002719F8" w:rsidRDefault="008D7544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*: بيانات منقحة</w:t>
            </w:r>
          </w:p>
        </w:tc>
      </w:tr>
    </w:tbl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A43F05" w:rsidRPr="002719F8" w:rsidRDefault="00A43F05">
      <w:pPr>
        <w:pStyle w:val="Title"/>
        <w:jc w:val="left"/>
        <w:rPr>
          <w:rFonts w:ascii="Arial" w:hAnsi="Arial" w:cs="Arial"/>
          <w:szCs w:val="18"/>
        </w:rPr>
        <w:sectPr w:rsidR="00A43F05" w:rsidRPr="002719F8" w:rsidSect="00415093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9639" w:h="13608"/>
          <w:pgMar w:top="1418" w:right="1418" w:bottom="1418" w:left="1418" w:header="680" w:footer="680" w:gutter="0"/>
          <w:pgNumType w:start="221"/>
          <w:cols w:space="720"/>
          <w:bidi/>
          <w:rtlGutter/>
        </w:sectPr>
      </w:pPr>
    </w:p>
    <w:p w:rsidR="00C367B7" w:rsidRPr="002719F8" w:rsidRDefault="00C367B7" w:rsidP="00D1643C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 اجمالي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9511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الاستخدام الاقتصادي لعامي </w:t>
      </w:r>
      <w:r w:rsidR="00D1643C" w:rsidRPr="002719F8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1643C" w:rsidRPr="002719F8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367B7" w:rsidRPr="002719F8" w:rsidRDefault="00C367B7" w:rsidP="00D1643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Total Value of</w:t>
      </w:r>
      <w:r w:rsidR="008F7BD3" w:rsidRPr="002719F8">
        <w:rPr>
          <w:rFonts w:ascii="Arial" w:hAnsi="Arial" w:cs="Arial"/>
          <w:sz w:val="18"/>
          <w:szCs w:val="18"/>
        </w:rPr>
        <w:t xml:space="preserve"> Registered</w:t>
      </w:r>
      <w:r w:rsidRPr="002719F8">
        <w:rPr>
          <w:rFonts w:ascii="Arial" w:hAnsi="Arial" w:cs="Arial"/>
          <w:sz w:val="18"/>
          <w:szCs w:val="18"/>
        </w:rPr>
        <w:t xml:space="preserve"> Imports and Exports</w:t>
      </w:r>
      <w:r w:rsidR="0095118D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by Broad Economic Categories for </w:t>
      </w:r>
      <w:r w:rsidR="00D1643C" w:rsidRPr="002719F8">
        <w:rPr>
          <w:rFonts w:ascii="Arial" w:hAnsi="Arial" w:cs="Arial" w:hint="cs"/>
          <w:sz w:val="18"/>
          <w:szCs w:val="18"/>
          <w:rtl/>
        </w:rPr>
        <w:t>2011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D1643C" w:rsidRPr="002719F8">
        <w:rPr>
          <w:rFonts w:ascii="Arial" w:hAnsi="Arial" w:cs="Arial" w:hint="cs"/>
          <w:sz w:val="18"/>
          <w:szCs w:val="18"/>
          <w:rtl/>
        </w:rPr>
        <w:t>2012</w:t>
      </w:r>
    </w:p>
    <w:p w:rsidR="002B34F5" w:rsidRPr="002719F8" w:rsidRDefault="002B34F5" w:rsidP="002B34F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2"/>
        <w:gridCol w:w="3542"/>
        <w:gridCol w:w="917"/>
        <w:gridCol w:w="782"/>
        <w:gridCol w:w="136"/>
        <w:gridCol w:w="858"/>
        <w:gridCol w:w="60"/>
        <w:gridCol w:w="918"/>
        <w:gridCol w:w="3133"/>
        <w:gridCol w:w="849"/>
      </w:tblGrid>
      <w:tr w:rsidR="00FF7177" w:rsidRPr="002719F8" w:rsidTr="00FF7177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2719F8" w:rsidRDefault="004D157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2719F8" w:rsidRDefault="00FF7177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412C39" w:rsidRPr="002719F8" w:rsidTr="00390AB4">
        <w:trPr>
          <w:trHeight w:val="284"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2719F8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2719F8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2719F8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2719F8" w:rsidRDefault="00412C39" w:rsidP="00116FA6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2719F8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2719F8" w:rsidRDefault="00412C39" w:rsidP="00116FA6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2719F8" w:rsidRDefault="00412C3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C39" w:rsidRPr="002719F8" w:rsidRDefault="00412C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EC0059" w:rsidRPr="002719F8" w:rsidTr="00390AB4">
        <w:trPr>
          <w:trHeight w:val="284"/>
          <w:jc w:val="center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059" w:rsidRPr="002719F8" w:rsidRDefault="00EC005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059" w:rsidRPr="002719F8" w:rsidRDefault="00EC005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059" w:rsidRPr="002719F8" w:rsidRDefault="00EC0059" w:rsidP="00A411E9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2012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059" w:rsidRPr="002719F8" w:rsidRDefault="00EC0059" w:rsidP="00A411E9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*2011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059" w:rsidRPr="002719F8" w:rsidRDefault="00EC0059" w:rsidP="00A411E9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2012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059" w:rsidRPr="002719F8" w:rsidRDefault="00EC0059" w:rsidP="00A411E9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*2011</w:t>
            </w:r>
          </w:p>
        </w:tc>
        <w:tc>
          <w:tcPr>
            <w:tcW w:w="3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059" w:rsidRPr="002719F8" w:rsidRDefault="00EC005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059" w:rsidRPr="002719F8" w:rsidRDefault="00EC005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 Total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745,661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4,373,647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4C2E" w:rsidRPr="002719F8" w:rsidRDefault="00DE4C2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111</w:t>
            </w:r>
          </w:p>
        </w:tc>
        <w:tc>
          <w:tcPr>
            <w:tcW w:w="3542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beverages primary mainly for industry</w:t>
            </w: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9,658</w:t>
            </w:r>
          </w:p>
        </w:tc>
        <w:tc>
          <w:tcPr>
            <w:tcW w:w="918" w:type="dxa"/>
            <w:gridSpan w:val="2"/>
            <w:tcBorders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10,959</w:t>
            </w:r>
          </w:p>
        </w:tc>
        <w:tc>
          <w:tcPr>
            <w:tcW w:w="918" w:type="dxa"/>
            <w:gridSpan w:val="2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235,729</w:t>
            </w:r>
          </w:p>
        </w:tc>
        <w:tc>
          <w:tcPr>
            <w:tcW w:w="918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160,984</w:t>
            </w:r>
          </w:p>
        </w:tc>
        <w:tc>
          <w:tcPr>
            <w:tcW w:w="3133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الأغذية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>والمشروبات في اشكالها الاولية للصناعة</w:t>
            </w:r>
          </w:p>
        </w:tc>
        <w:tc>
          <w:tcPr>
            <w:tcW w:w="849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111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112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beverages primary mainly for household consumption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36,481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37,109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141,420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131,507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jc w:val="both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في اشكالها الاولية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112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beverages processed mainly for industry.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3,923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4,020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105,017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104,237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للصناعة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121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beverages processed mainly for household consumption.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103,821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83,146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429,050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382,590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122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Industrial supplies n.e.s primary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91,758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90,520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47,814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74,771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في أشكالها الأولية غ.م.ا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210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220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Industrial supplies n.e.s processed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297,577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293,586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1,118,943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986,114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معالجة غ.م.ا.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220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Fuels and lubricants, primary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2,496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2,006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4,210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3,416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معدنية أولية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310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Fuels and lubricants, processed for motor spirit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805,799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737,484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معدنية معالجة لمحركات النفثات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321</w:t>
            </w:r>
          </w:p>
        </w:tc>
      </w:tr>
      <w:tr w:rsidR="00DE4C2E" w:rsidRPr="002719F8" w:rsidTr="00732242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322</w:t>
            </w:r>
          </w:p>
        </w:tc>
        <w:tc>
          <w:tcPr>
            <w:tcW w:w="3542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Fuels and lubricants, processed for other uses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619,411</w:t>
            </w:r>
          </w:p>
        </w:tc>
        <w:tc>
          <w:tcPr>
            <w:tcW w:w="91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623,255</w:t>
            </w:r>
          </w:p>
        </w:tc>
        <w:tc>
          <w:tcPr>
            <w:tcW w:w="3133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معدنية معالجة لللاستخدامات الاخرى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322</w:t>
            </w:r>
          </w:p>
        </w:tc>
      </w:tr>
      <w:tr w:rsidR="00DE4C2E" w:rsidRPr="002719F8" w:rsidTr="008B41E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Capital goods (except transport equipment)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23,857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24,413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234,056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 w:rsidP="00A411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253,565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E4C2E" w:rsidRPr="002719F8" w:rsidRDefault="00DE4C2E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الرأسمالية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(عدا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2E" w:rsidRPr="002719F8" w:rsidRDefault="00DE4C2E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410</w:t>
            </w:r>
          </w:p>
        </w:tc>
      </w:tr>
      <w:tr w:rsidR="008B41E1" w:rsidRPr="002719F8" w:rsidTr="008B41E1">
        <w:trPr>
          <w:trHeight w:val="284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41E1" w:rsidRPr="002719F8" w:rsidRDefault="008B41E1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  <w:vAlign w:val="center"/>
          </w:tcPr>
          <w:p w:rsidR="008B41E1" w:rsidRPr="002719F8" w:rsidRDefault="008B41E1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*: بيانات منقحة</w:t>
            </w:r>
          </w:p>
        </w:tc>
      </w:tr>
    </w:tbl>
    <w:p w:rsidR="00FF7177" w:rsidRPr="002719F8" w:rsidRDefault="00FF7177">
      <w:pPr>
        <w:bidi w:val="0"/>
      </w:pPr>
    </w:p>
    <w:p w:rsidR="00C367B7" w:rsidRPr="002719F8" w:rsidRDefault="00C367B7" w:rsidP="00C97F73">
      <w:pPr>
        <w:jc w:val="center"/>
        <w:rPr>
          <w:rFonts w:ascii="Arial" w:hAnsi="Arial" w:cs="Arial"/>
          <w:szCs w:val="18"/>
        </w:rPr>
        <w:sectPr w:rsidR="00C367B7" w:rsidRPr="002719F8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13608" w:h="9639" w:orient="landscape" w:code="9"/>
          <w:pgMar w:top="1418" w:right="1418" w:bottom="1418" w:left="1418" w:header="720" w:footer="851" w:gutter="0"/>
          <w:cols w:space="720"/>
          <w:bidi/>
          <w:rtlGutter/>
        </w:sectPr>
      </w:pPr>
    </w:p>
    <w:p w:rsidR="00C97F73" w:rsidRPr="002719F8" w:rsidRDefault="00C97F73" w:rsidP="00DB2C1D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432B53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حسب الاستخدام الاقتصادي لعامي </w:t>
      </w:r>
      <w:r w:rsidR="00DB2C1D" w:rsidRPr="002719F8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B2C1D" w:rsidRPr="002719F8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97F73" w:rsidRPr="002719F8" w:rsidRDefault="00C97F73" w:rsidP="00DB2C1D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(Cont.): Total Value of Registered Imports and Exports</w:t>
      </w:r>
      <w:r w:rsidR="00432B53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by Broad Economic Categories for </w:t>
      </w:r>
      <w:r w:rsidR="00DB2C1D" w:rsidRPr="002719F8">
        <w:rPr>
          <w:rFonts w:ascii="Arial" w:hAnsi="Arial" w:cs="Arial" w:hint="cs"/>
          <w:sz w:val="18"/>
          <w:szCs w:val="18"/>
          <w:rtl/>
        </w:rPr>
        <w:t>2011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DB2C1D" w:rsidRPr="002719F8">
        <w:rPr>
          <w:rFonts w:ascii="Arial" w:hAnsi="Arial" w:cs="Arial" w:hint="cs"/>
          <w:sz w:val="18"/>
          <w:szCs w:val="18"/>
          <w:rtl/>
        </w:rPr>
        <w:t>2012</w:t>
      </w:r>
    </w:p>
    <w:p w:rsidR="00C97F73" w:rsidRPr="002719F8" w:rsidRDefault="00C97F73" w:rsidP="00C97F7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3496"/>
        <w:gridCol w:w="1063"/>
        <w:gridCol w:w="778"/>
        <w:gridCol w:w="285"/>
        <w:gridCol w:w="709"/>
        <w:gridCol w:w="354"/>
        <w:gridCol w:w="1064"/>
        <w:gridCol w:w="2693"/>
        <w:gridCol w:w="849"/>
      </w:tblGrid>
      <w:tr w:rsidR="00C97F73" w:rsidRPr="002719F8" w:rsidTr="005D79E6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D37E17" w:rsidP="005D79E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C97F73" w:rsidRPr="002719F8" w:rsidTr="005D79E6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/>
                <w:sz w:val="16"/>
                <w:szCs w:val="16"/>
              </w:rPr>
              <w:t>2012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8B41E1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sz w:val="16"/>
                <w:szCs w:val="16"/>
                <w:rtl/>
              </w:rPr>
              <w:t>*</w:t>
            </w:r>
            <w:r w:rsidRPr="002719F8">
              <w:rPr>
                <w:rFonts w:ascii="Arial" w:eastAsia="Arial Unicode MS" w:hAnsi="Arial"/>
                <w:sz w:val="16"/>
                <w:szCs w:val="16"/>
              </w:rPr>
              <w:t>2011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/>
                <w:sz w:val="16"/>
                <w:szCs w:val="16"/>
              </w:rPr>
              <w:t>2012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8B41E1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sz w:val="16"/>
                <w:szCs w:val="16"/>
                <w:rtl/>
              </w:rPr>
              <w:t>*</w:t>
            </w:r>
            <w:r w:rsidRPr="002719F8">
              <w:rPr>
                <w:rFonts w:ascii="Arial" w:eastAsia="Arial Unicode MS" w:hAnsi="Arial"/>
                <w:sz w:val="16"/>
                <w:szCs w:val="16"/>
              </w:rPr>
              <w:t>2011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Parts and accessories of capital goods (except transport equipment )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9,794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9,271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66,480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64,240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قطع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غيار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ولوازم السلع الرأسمالية (عدا قطع غيار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Transport equipment, and parts and accessories of bassenger motor cars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142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102,374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117,826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النقل،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قطع ومحركات وسائط النقل.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Transport equipment for industrial uses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3,586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912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52,348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49,865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للإسخدام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Transport equipment non - industrial uses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لغير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الإستخدامات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الصناعية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Parts and accessories of all kinds of transport equipment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11,701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10,365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48,932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49,405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أجزاء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وملحقات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وسائط النقل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Durable consumer goods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38,032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34,586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133,083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113,917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Semi - durble consumer goods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68,811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72,710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112,591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109,839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نصف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</w:tr>
      <w:tr w:rsidR="00DB2C1D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Non - durble consumer goods n.e.s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57,486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57,139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264,545</w:t>
            </w:r>
          </w:p>
        </w:tc>
        <w:tc>
          <w:tcPr>
            <w:tcW w:w="106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246,130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غير معمرة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</w:tr>
      <w:tr w:rsidR="00DB2C1D" w:rsidRPr="002719F8" w:rsidTr="007912EA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Goods n.e.s.in broad economic categories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23,245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  <w:rtl/>
              </w:rPr>
              <w:t>14,752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175,279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A411E9">
            <w:pPr>
              <w:bidi w:val="0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163,829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2C1D" w:rsidRPr="002719F8" w:rsidRDefault="00DB2C1D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أخرى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غ.م.ا في تصنيف الاستخدام الاقتصادي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C1D" w:rsidRPr="002719F8" w:rsidRDefault="00DB2C1D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</w:tr>
      <w:tr w:rsidR="007912EA" w:rsidRPr="002719F8" w:rsidTr="007912EA">
        <w:trPr>
          <w:trHeight w:val="284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12EA" w:rsidRPr="002719F8" w:rsidRDefault="007912EA" w:rsidP="00A411E9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*:Adjusted Figures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  <w:vAlign w:val="center"/>
          </w:tcPr>
          <w:p w:rsidR="007912EA" w:rsidRPr="002719F8" w:rsidRDefault="007912EA" w:rsidP="00A411E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*: بيانات منقحة</w:t>
            </w:r>
          </w:p>
        </w:tc>
      </w:tr>
    </w:tbl>
    <w:p w:rsidR="00FF7177" w:rsidRPr="002719F8" w:rsidRDefault="00FF7177" w:rsidP="00C97F73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3C7D1E" w:rsidRDefault="003C7D1E" w:rsidP="00084790">
      <w:pPr>
        <w:bidi w:val="0"/>
        <w:jc w:val="lowKashida"/>
        <w:rPr>
          <w:rFonts w:ascii="Arial" w:hAnsi="Arial" w:cs="Arial"/>
          <w:sz w:val="8"/>
          <w:szCs w:val="8"/>
        </w:rPr>
        <w:sectPr w:rsidR="003C7D1E" w:rsidSect="00C97F73">
          <w:footerReference w:type="even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720" w:footer="851" w:gutter="0"/>
          <w:cols w:space="720"/>
          <w:bidi/>
          <w:rtlGutter/>
        </w:sect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2719F8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2719F8" w:rsidSect="00733338">
      <w:headerReference w:type="default" r:id="rId21"/>
      <w:endnotePr>
        <w:numFmt w:val="lowerLetter"/>
      </w:endnotePr>
      <w:pgSz w:w="9639" w:h="13608" w:code="9"/>
      <w:pgMar w:top="1418" w:right="1418" w:bottom="1418" w:left="1418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6D" w:rsidRDefault="0049626D">
      <w:r>
        <w:separator/>
      </w:r>
    </w:p>
  </w:endnote>
  <w:endnote w:type="continuationSeparator" w:id="0">
    <w:p w:rsidR="0049626D" w:rsidRDefault="00496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6404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9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26D">
      <w:rPr>
        <w:rStyle w:val="PageNumber"/>
        <w:rtl/>
      </w:rPr>
      <w:t>216</w:t>
    </w:r>
    <w:r>
      <w:rPr>
        <w:rStyle w:val="PageNumber"/>
      </w:rPr>
      <w:fldChar w:fldCharType="end"/>
    </w:r>
  </w:p>
  <w:p w:rsidR="0049626D" w:rsidRDefault="0049626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Pr="00FE68A3" w:rsidRDefault="0064046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49626D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10BD9">
      <w:rPr>
        <w:rStyle w:val="PageNumber"/>
        <w:rFonts w:ascii="Simplified Arabic" w:hAnsi="Simplified Arabic"/>
        <w:sz w:val="16"/>
        <w:szCs w:val="16"/>
        <w:rtl/>
      </w:rPr>
      <w:t>218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49626D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49626D" w:rsidRPr="000A397C" w:rsidRDefault="0049626D" w:rsidP="002D18E5">
    <w:pPr>
      <w:pStyle w:val="Footer"/>
      <w:tabs>
        <w:tab w:val="left" w:pos="1179"/>
        <w:tab w:val="right" w:pos="6803"/>
      </w:tabs>
      <w:rPr>
        <w:sz w:val="16"/>
        <w:szCs w:val="16"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0A397C">
      <w:rPr>
        <w:rFonts w:hint="cs"/>
        <w:sz w:val="16"/>
        <w:szCs w:val="16"/>
        <w:rtl/>
      </w:rPr>
      <w:t>التجارة الخارجية المرصودة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Pr="00FE68A3" w:rsidRDefault="0064046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49626D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10BD9">
      <w:rPr>
        <w:rStyle w:val="PageNumber"/>
        <w:rFonts w:ascii="Simplified Arabic" w:hAnsi="Simplified Arabic"/>
        <w:sz w:val="16"/>
        <w:szCs w:val="16"/>
        <w:rtl/>
      </w:rPr>
      <w:t>220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49626D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49626D" w:rsidRPr="00B916D3" w:rsidRDefault="0049626D" w:rsidP="00C340B3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B916D3">
      <w:rPr>
        <w:rFonts w:hint="cs"/>
        <w:sz w:val="16"/>
        <w:szCs w:val="16"/>
        <w:rtl/>
      </w:rPr>
      <w:t>التجارة الخارجية المرصودة</w:t>
    </w:r>
  </w:p>
  <w:p w:rsidR="0049626D" w:rsidRPr="000A397C" w:rsidRDefault="0049626D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6404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9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26D">
      <w:rPr>
        <w:rStyle w:val="PageNumber"/>
        <w:rtl/>
      </w:rPr>
      <w:t>220</w:t>
    </w:r>
    <w:r>
      <w:rPr>
        <w:rStyle w:val="PageNumber"/>
      </w:rPr>
      <w:fldChar w:fldCharType="end"/>
    </w:r>
  </w:p>
  <w:p w:rsidR="0049626D" w:rsidRDefault="0049626D">
    <w:pPr>
      <w:pStyle w:val="Footer"/>
      <w:ind w:right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Pr="00FE68A3" w:rsidRDefault="0049626D" w:rsidP="00B916D3">
    <w:pPr>
      <w:pStyle w:val="Footer"/>
      <w:tabs>
        <w:tab w:val="center" w:pos="3401"/>
        <w:tab w:val="right" w:pos="6803"/>
      </w:tabs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640469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640469" w:rsidRPr="00FE68A3">
      <w:rPr>
        <w:rFonts w:ascii="Simplified Arabic" w:hAnsi="Simplified Arabic"/>
        <w:sz w:val="16"/>
        <w:szCs w:val="16"/>
      </w:rPr>
      <w:fldChar w:fldCharType="separate"/>
    </w:r>
    <w:r w:rsidR="00910BD9">
      <w:rPr>
        <w:rFonts w:ascii="Simplified Arabic" w:hAnsi="Simplified Arabic"/>
        <w:sz w:val="16"/>
        <w:szCs w:val="16"/>
        <w:rtl/>
      </w:rPr>
      <w:t>221</w:t>
    </w:r>
    <w:r w:rsidR="00640469"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/>
        <w:sz w:val="18"/>
        <w:szCs w:val="18"/>
        <w:rtl/>
      </w:rPr>
      <w:tab/>
    </w:r>
    <w:r>
      <w:rPr>
        <w:rFonts w:ascii="Arial" w:hAnsi="Arial" w:cs="Arial"/>
        <w:sz w:val="18"/>
        <w:szCs w:val="18"/>
        <w:rtl/>
      </w:rPr>
      <w:tab/>
    </w:r>
    <w:r w:rsidRPr="00FE68A3">
      <w:rPr>
        <w:rFonts w:ascii="Simplified Arabic" w:hAnsi="Simplified Arabic"/>
        <w:sz w:val="16"/>
        <w:szCs w:val="16"/>
        <w:rtl/>
      </w:rPr>
      <w:t>التجارة الخارجية المرصودة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6404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9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26D">
      <w:rPr>
        <w:rStyle w:val="PageNumber"/>
        <w:rtl/>
      </w:rPr>
      <w:t>222</w:t>
    </w:r>
    <w:r>
      <w:rPr>
        <w:rStyle w:val="PageNumber"/>
      </w:rPr>
      <w:fldChar w:fldCharType="end"/>
    </w:r>
  </w:p>
  <w:p w:rsidR="0049626D" w:rsidRDefault="0049626D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Pr="00FE68A3" w:rsidRDefault="0064046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49626D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10BD9">
      <w:rPr>
        <w:rStyle w:val="PageNumber"/>
        <w:rFonts w:ascii="Simplified Arabic" w:hAnsi="Simplified Arabic"/>
        <w:sz w:val="16"/>
        <w:szCs w:val="16"/>
        <w:rtl/>
      </w:rPr>
      <w:t>222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49626D" w:rsidRPr="00B916D3" w:rsidRDefault="0049626D" w:rsidP="00B916D3">
    <w:pPr>
      <w:pStyle w:val="Footer"/>
      <w:ind w:right="142"/>
      <w:jc w:val="right"/>
      <w:rPr>
        <w:sz w:val="16"/>
        <w:szCs w:val="16"/>
        <w:rtl/>
      </w:rPr>
    </w:pPr>
    <w:r w:rsidRPr="00B916D3">
      <w:rPr>
        <w:rFonts w:hint="cs"/>
        <w:sz w:val="16"/>
        <w:szCs w:val="16"/>
        <w:rtl/>
      </w:rPr>
      <w:t>التجارة الخارجية المرصودة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6404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9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26D">
      <w:rPr>
        <w:rStyle w:val="PageNumber"/>
        <w:rtl/>
      </w:rPr>
      <w:t>222</w:t>
    </w:r>
    <w:r>
      <w:rPr>
        <w:rStyle w:val="PageNumber"/>
      </w:rPr>
      <w:fldChar w:fldCharType="end"/>
    </w:r>
  </w:p>
  <w:p w:rsidR="0049626D" w:rsidRDefault="0049626D">
    <w:pPr>
      <w:pStyle w:val="Footer"/>
      <w:rPr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Pr="00FE68A3" w:rsidRDefault="0064046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49626D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10BD9">
      <w:rPr>
        <w:rStyle w:val="PageNumber"/>
        <w:rFonts w:ascii="Simplified Arabic" w:hAnsi="Simplified Arabic"/>
        <w:sz w:val="16"/>
        <w:szCs w:val="16"/>
        <w:rtl/>
      </w:rPr>
      <w:t>223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49626D" w:rsidRPr="00B916D3" w:rsidRDefault="00EE2DC8" w:rsidP="00EE2DC8">
    <w:pPr>
      <w:pStyle w:val="Footer"/>
      <w:tabs>
        <w:tab w:val="clear" w:pos="4153"/>
        <w:tab w:val="clear" w:pos="8306"/>
        <w:tab w:val="left" w:pos="9071"/>
      </w:tabs>
      <w:bidi w:val="0"/>
      <w:ind w:left="-567"/>
      <w:jc w:val="right"/>
      <w:rPr>
        <w:sz w:val="16"/>
        <w:szCs w:val="16"/>
        <w:rtl/>
      </w:rPr>
    </w:pPr>
    <w:r w:rsidRPr="00FE68A3">
      <w:rPr>
        <w:rFonts w:ascii="Simplified Arabic" w:hAnsi="Simplified Arabic"/>
        <w:sz w:val="16"/>
        <w:szCs w:val="16"/>
        <w:rtl/>
      </w:rPr>
      <w:t xml:space="preserve">التجارة الخارجية المرصودة   </w:t>
    </w:r>
    <w:r w:rsidR="0049626D" w:rsidRPr="00EE2DC8">
      <w:rPr>
        <w:rFonts w:ascii="Arial" w:hAnsi="Arial" w:cs="Arial"/>
        <w:sz w:val="16"/>
        <w:szCs w:val="16"/>
        <w:rtl/>
      </w:rPr>
      <w:tab/>
    </w:r>
    <w:r w:rsidR="0049626D">
      <w:rPr>
        <w:rFonts w:hint="cs"/>
        <w:rtl/>
      </w:rPr>
      <w:t xml:space="preserve">      </w:t>
    </w:r>
    <w:r w:rsidR="0049626D" w:rsidRPr="00B916D3">
      <w:rPr>
        <w:rFonts w:hint="cs"/>
        <w:sz w:val="16"/>
        <w:szCs w:val="16"/>
        <w:rtl/>
      </w:rPr>
      <w:t xml:space="preserve">التجارة الخارجية </w:t>
    </w:r>
    <w:r w:rsidR="0049626D">
      <w:rPr>
        <w:rFonts w:hint="cs"/>
        <w:sz w:val="16"/>
        <w:szCs w:val="16"/>
        <w:rtl/>
      </w:rPr>
      <w:t>المرصودة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6D" w:rsidRDefault="0049626D">
      <w:r>
        <w:separator/>
      </w:r>
    </w:p>
  </w:footnote>
  <w:footnote w:type="continuationSeparator" w:id="0">
    <w:p w:rsidR="0049626D" w:rsidRDefault="00496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49626D" w:rsidP="0011792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3</w:t>
    </w:r>
    <w:r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49626D" w:rsidP="0011792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3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49626D" w:rsidP="0011792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3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6D" w:rsidRDefault="0049626D" w:rsidP="0011792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3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338" w:rsidRDefault="00733338" w:rsidP="00733338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3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 </w:t>
    </w:r>
    <w:r>
      <w:rPr>
        <w:rFonts w:ascii="Simplified Arabic" w:hAnsi="Simplified Arabic"/>
        <w:szCs w:val="16"/>
        <w:rtl/>
      </w:rPr>
      <w:t xml:space="preserve">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3450E"/>
    <w:rsid w:val="000023F4"/>
    <w:rsid w:val="00005A83"/>
    <w:rsid w:val="0003112E"/>
    <w:rsid w:val="00044FB3"/>
    <w:rsid w:val="00057983"/>
    <w:rsid w:val="00067F19"/>
    <w:rsid w:val="00080B02"/>
    <w:rsid w:val="00084790"/>
    <w:rsid w:val="00087610"/>
    <w:rsid w:val="00087855"/>
    <w:rsid w:val="00094567"/>
    <w:rsid w:val="000A397C"/>
    <w:rsid w:val="000B6A59"/>
    <w:rsid w:val="000C4E2B"/>
    <w:rsid w:val="000C7EC1"/>
    <w:rsid w:val="000D190D"/>
    <w:rsid w:val="000E4643"/>
    <w:rsid w:val="000E5A33"/>
    <w:rsid w:val="000F4A15"/>
    <w:rsid w:val="00101C14"/>
    <w:rsid w:val="00110592"/>
    <w:rsid w:val="00116FA6"/>
    <w:rsid w:val="00117923"/>
    <w:rsid w:val="00120885"/>
    <w:rsid w:val="00153B74"/>
    <w:rsid w:val="00155B2A"/>
    <w:rsid w:val="00174AF7"/>
    <w:rsid w:val="001C2B10"/>
    <w:rsid w:val="001C40E6"/>
    <w:rsid w:val="001C56F9"/>
    <w:rsid w:val="001D3124"/>
    <w:rsid w:val="001E3D27"/>
    <w:rsid w:val="001E3E80"/>
    <w:rsid w:val="001F5AE9"/>
    <w:rsid w:val="00206DB7"/>
    <w:rsid w:val="00211876"/>
    <w:rsid w:val="00216478"/>
    <w:rsid w:val="00260821"/>
    <w:rsid w:val="00264852"/>
    <w:rsid w:val="002667FE"/>
    <w:rsid w:val="00270282"/>
    <w:rsid w:val="002719F8"/>
    <w:rsid w:val="0028394C"/>
    <w:rsid w:val="00293DDD"/>
    <w:rsid w:val="002A17A6"/>
    <w:rsid w:val="002B34F5"/>
    <w:rsid w:val="002B4F9E"/>
    <w:rsid w:val="002C5551"/>
    <w:rsid w:val="002D18E5"/>
    <w:rsid w:val="002E2124"/>
    <w:rsid w:val="002F3810"/>
    <w:rsid w:val="002F6C02"/>
    <w:rsid w:val="00301148"/>
    <w:rsid w:val="00317C1C"/>
    <w:rsid w:val="00322B33"/>
    <w:rsid w:val="0032323C"/>
    <w:rsid w:val="00353087"/>
    <w:rsid w:val="003541EC"/>
    <w:rsid w:val="00357490"/>
    <w:rsid w:val="00357F2F"/>
    <w:rsid w:val="00362172"/>
    <w:rsid w:val="0036291F"/>
    <w:rsid w:val="00364216"/>
    <w:rsid w:val="00366447"/>
    <w:rsid w:val="00367394"/>
    <w:rsid w:val="0036769A"/>
    <w:rsid w:val="00372904"/>
    <w:rsid w:val="003742F1"/>
    <w:rsid w:val="0038097F"/>
    <w:rsid w:val="0038363C"/>
    <w:rsid w:val="00390AB4"/>
    <w:rsid w:val="00392FE1"/>
    <w:rsid w:val="003B1E58"/>
    <w:rsid w:val="003B5A5E"/>
    <w:rsid w:val="003B5BB3"/>
    <w:rsid w:val="003C7D1E"/>
    <w:rsid w:val="003E4AF7"/>
    <w:rsid w:val="003E5A4B"/>
    <w:rsid w:val="003E6A0A"/>
    <w:rsid w:val="00412C39"/>
    <w:rsid w:val="00415093"/>
    <w:rsid w:val="004300D7"/>
    <w:rsid w:val="00432B53"/>
    <w:rsid w:val="004364D7"/>
    <w:rsid w:val="004475B6"/>
    <w:rsid w:val="004504D8"/>
    <w:rsid w:val="00453896"/>
    <w:rsid w:val="0046276A"/>
    <w:rsid w:val="004632F9"/>
    <w:rsid w:val="0046421D"/>
    <w:rsid w:val="00472713"/>
    <w:rsid w:val="00473C36"/>
    <w:rsid w:val="004745BF"/>
    <w:rsid w:val="00476874"/>
    <w:rsid w:val="00487D65"/>
    <w:rsid w:val="004926DA"/>
    <w:rsid w:val="0049626D"/>
    <w:rsid w:val="004A1447"/>
    <w:rsid w:val="004B3351"/>
    <w:rsid w:val="004C0DBC"/>
    <w:rsid w:val="004C3F06"/>
    <w:rsid w:val="004C7D2C"/>
    <w:rsid w:val="004D1578"/>
    <w:rsid w:val="004E1163"/>
    <w:rsid w:val="004F167C"/>
    <w:rsid w:val="004F78F3"/>
    <w:rsid w:val="0050222F"/>
    <w:rsid w:val="00511F8D"/>
    <w:rsid w:val="00516C8C"/>
    <w:rsid w:val="00525FC2"/>
    <w:rsid w:val="005270D1"/>
    <w:rsid w:val="00543B41"/>
    <w:rsid w:val="005630C1"/>
    <w:rsid w:val="0057005C"/>
    <w:rsid w:val="005722D4"/>
    <w:rsid w:val="00574FDB"/>
    <w:rsid w:val="00590CC8"/>
    <w:rsid w:val="00593570"/>
    <w:rsid w:val="005A31AA"/>
    <w:rsid w:val="005B55AA"/>
    <w:rsid w:val="005C08FC"/>
    <w:rsid w:val="005C48B0"/>
    <w:rsid w:val="005D0DB9"/>
    <w:rsid w:val="005D2516"/>
    <w:rsid w:val="005D26DE"/>
    <w:rsid w:val="005D79E6"/>
    <w:rsid w:val="005E51F0"/>
    <w:rsid w:val="005F0A0A"/>
    <w:rsid w:val="005F19F0"/>
    <w:rsid w:val="005F3D94"/>
    <w:rsid w:val="005F44DC"/>
    <w:rsid w:val="00604FC3"/>
    <w:rsid w:val="00607D2C"/>
    <w:rsid w:val="00612D77"/>
    <w:rsid w:val="0063334F"/>
    <w:rsid w:val="00640469"/>
    <w:rsid w:val="006473C9"/>
    <w:rsid w:val="00666774"/>
    <w:rsid w:val="00675234"/>
    <w:rsid w:val="0067583F"/>
    <w:rsid w:val="0069764E"/>
    <w:rsid w:val="006A2172"/>
    <w:rsid w:val="006B0CFB"/>
    <w:rsid w:val="006C3574"/>
    <w:rsid w:val="006C4F8C"/>
    <w:rsid w:val="006C5883"/>
    <w:rsid w:val="006C65B9"/>
    <w:rsid w:val="006C6E55"/>
    <w:rsid w:val="006D40AC"/>
    <w:rsid w:val="006D5E3F"/>
    <w:rsid w:val="006E1750"/>
    <w:rsid w:val="006E4AD5"/>
    <w:rsid w:val="006F4763"/>
    <w:rsid w:val="00700D5B"/>
    <w:rsid w:val="00704638"/>
    <w:rsid w:val="007053B2"/>
    <w:rsid w:val="0071227D"/>
    <w:rsid w:val="00731D32"/>
    <w:rsid w:val="00732242"/>
    <w:rsid w:val="00733338"/>
    <w:rsid w:val="00735FEB"/>
    <w:rsid w:val="00745636"/>
    <w:rsid w:val="007620F6"/>
    <w:rsid w:val="007669D8"/>
    <w:rsid w:val="00767268"/>
    <w:rsid w:val="00790199"/>
    <w:rsid w:val="007912EA"/>
    <w:rsid w:val="007B41BD"/>
    <w:rsid w:val="007C4057"/>
    <w:rsid w:val="007C5295"/>
    <w:rsid w:val="007D23CD"/>
    <w:rsid w:val="007D3B4E"/>
    <w:rsid w:val="007E58BD"/>
    <w:rsid w:val="007F04CB"/>
    <w:rsid w:val="007F15C3"/>
    <w:rsid w:val="008000C2"/>
    <w:rsid w:val="00807DF6"/>
    <w:rsid w:val="00821287"/>
    <w:rsid w:val="00822DCA"/>
    <w:rsid w:val="0084581C"/>
    <w:rsid w:val="008474F7"/>
    <w:rsid w:val="00852B2B"/>
    <w:rsid w:val="008846EA"/>
    <w:rsid w:val="00885105"/>
    <w:rsid w:val="008919C8"/>
    <w:rsid w:val="00895EF7"/>
    <w:rsid w:val="008979FB"/>
    <w:rsid w:val="008A4F8B"/>
    <w:rsid w:val="008B41E1"/>
    <w:rsid w:val="008C0547"/>
    <w:rsid w:val="008C702B"/>
    <w:rsid w:val="008D0063"/>
    <w:rsid w:val="008D7544"/>
    <w:rsid w:val="008E4E62"/>
    <w:rsid w:val="008F7BD3"/>
    <w:rsid w:val="00910BD9"/>
    <w:rsid w:val="00913C26"/>
    <w:rsid w:val="00930AB7"/>
    <w:rsid w:val="0093111F"/>
    <w:rsid w:val="0093385F"/>
    <w:rsid w:val="009339C3"/>
    <w:rsid w:val="00935742"/>
    <w:rsid w:val="0095118D"/>
    <w:rsid w:val="00961F09"/>
    <w:rsid w:val="00982B49"/>
    <w:rsid w:val="009A4DD2"/>
    <w:rsid w:val="009B4097"/>
    <w:rsid w:val="009C70CC"/>
    <w:rsid w:val="009D393B"/>
    <w:rsid w:val="009E436D"/>
    <w:rsid w:val="009E6699"/>
    <w:rsid w:val="009E7231"/>
    <w:rsid w:val="00A01D0C"/>
    <w:rsid w:val="00A02A9A"/>
    <w:rsid w:val="00A1462B"/>
    <w:rsid w:val="00A25D6E"/>
    <w:rsid w:val="00A3708D"/>
    <w:rsid w:val="00A43F05"/>
    <w:rsid w:val="00A54C8C"/>
    <w:rsid w:val="00A54FE6"/>
    <w:rsid w:val="00A73554"/>
    <w:rsid w:val="00A8638D"/>
    <w:rsid w:val="00A93343"/>
    <w:rsid w:val="00AA1C4E"/>
    <w:rsid w:val="00AA6859"/>
    <w:rsid w:val="00AB30E4"/>
    <w:rsid w:val="00AC4DBF"/>
    <w:rsid w:val="00AC5423"/>
    <w:rsid w:val="00AE46A6"/>
    <w:rsid w:val="00AE5F5B"/>
    <w:rsid w:val="00AF3720"/>
    <w:rsid w:val="00B00562"/>
    <w:rsid w:val="00B06D0C"/>
    <w:rsid w:val="00B24F06"/>
    <w:rsid w:val="00B35B57"/>
    <w:rsid w:val="00B36E54"/>
    <w:rsid w:val="00B45D4D"/>
    <w:rsid w:val="00B81BB1"/>
    <w:rsid w:val="00B8359E"/>
    <w:rsid w:val="00B916D3"/>
    <w:rsid w:val="00BA55E1"/>
    <w:rsid w:val="00BB6E01"/>
    <w:rsid w:val="00BC3830"/>
    <w:rsid w:val="00BD64BB"/>
    <w:rsid w:val="00BD6F77"/>
    <w:rsid w:val="00BE15CF"/>
    <w:rsid w:val="00BE67A9"/>
    <w:rsid w:val="00BF1A2A"/>
    <w:rsid w:val="00C1301D"/>
    <w:rsid w:val="00C258A6"/>
    <w:rsid w:val="00C340B3"/>
    <w:rsid w:val="00C367B7"/>
    <w:rsid w:val="00C37CD0"/>
    <w:rsid w:val="00C41D30"/>
    <w:rsid w:val="00C44319"/>
    <w:rsid w:val="00C53B34"/>
    <w:rsid w:val="00C61BB3"/>
    <w:rsid w:val="00C85784"/>
    <w:rsid w:val="00C90640"/>
    <w:rsid w:val="00C91042"/>
    <w:rsid w:val="00C930BB"/>
    <w:rsid w:val="00C97F73"/>
    <w:rsid w:val="00CB085B"/>
    <w:rsid w:val="00CC5EA1"/>
    <w:rsid w:val="00CC6735"/>
    <w:rsid w:val="00CE1DBE"/>
    <w:rsid w:val="00D02394"/>
    <w:rsid w:val="00D040F2"/>
    <w:rsid w:val="00D04771"/>
    <w:rsid w:val="00D14EE4"/>
    <w:rsid w:val="00D1643C"/>
    <w:rsid w:val="00D26F88"/>
    <w:rsid w:val="00D27178"/>
    <w:rsid w:val="00D31AF9"/>
    <w:rsid w:val="00D3447C"/>
    <w:rsid w:val="00D35567"/>
    <w:rsid w:val="00D35B46"/>
    <w:rsid w:val="00D37E17"/>
    <w:rsid w:val="00D44D05"/>
    <w:rsid w:val="00D51CC6"/>
    <w:rsid w:val="00D61651"/>
    <w:rsid w:val="00D62DAD"/>
    <w:rsid w:val="00D66FFA"/>
    <w:rsid w:val="00D922AA"/>
    <w:rsid w:val="00D9782B"/>
    <w:rsid w:val="00DA1078"/>
    <w:rsid w:val="00DA1449"/>
    <w:rsid w:val="00DB2C1D"/>
    <w:rsid w:val="00DB6E73"/>
    <w:rsid w:val="00DC03AF"/>
    <w:rsid w:val="00DC1403"/>
    <w:rsid w:val="00DC4818"/>
    <w:rsid w:val="00DE2997"/>
    <w:rsid w:val="00DE39DC"/>
    <w:rsid w:val="00DE4C2E"/>
    <w:rsid w:val="00DE5E6F"/>
    <w:rsid w:val="00DE6444"/>
    <w:rsid w:val="00DE7349"/>
    <w:rsid w:val="00DF12A0"/>
    <w:rsid w:val="00E0118E"/>
    <w:rsid w:val="00E01408"/>
    <w:rsid w:val="00E26596"/>
    <w:rsid w:val="00E277AB"/>
    <w:rsid w:val="00E722F4"/>
    <w:rsid w:val="00E80612"/>
    <w:rsid w:val="00E879CB"/>
    <w:rsid w:val="00EB7E22"/>
    <w:rsid w:val="00EC0059"/>
    <w:rsid w:val="00EC3695"/>
    <w:rsid w:val="00EC52C3"/>
    <w:rsid w:val="00ED3154"/>
    <w:rsid w:val="00ED3263"/>
    <w:rsid w:val="00EE27B5"/>
    <w:rsid w:val="00EE2DC8"/>
    <w:rsid w:val="00EE3C83"/>
    <w:rsid w:val="00EF033F"/>
    <w:rsid w:val="00F04E6B"/>
    <w:rsid w:val="00F147A7"/>
    <w:rsid w:val="00F2362A"/>
    <w:rsid w:val="00F25C98"/>
    <w:rsid w:val="00F3450E"/>
    <w:rsid w:val="00F43804"/>
    <w:rsid w:val="00F603F3"/>
    <w:rsid w:val="00F66508"/>
    <w:rsid w:val="00F9566C"/>
    <w:rsid w:val="00FB18C0"/>
    <w:rsid w:val="00FB4428"/>
    <w:rsid w:val="00FB5DBE"/>
    <w:rsid w:val="00FB5E34"/>
    <w:rsid w:val="00FC4001"/>
    <w:rsid w:val="00FC459D"/>
    <w:rsid w:val="00FC7E0C"/>
    <w:rsid w:val="00FD16B0"/>
    <w:rsid w:val="00FD2C96"/>
    <w:rsid w:val="00FE68A3"/>
    <w:rsid w:val="00FF1905"/>
    <w:rsid w:val="00FF6726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D393B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774740303067728"/>
          <c:y val="0.13417037340532714"/>
          <c:w val="0.8633261642851654"/>
          <c:h val="0.7374517374517376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الوارداتImport</c:v>
                </c:pt>
              </c:strCache>
            </c:strRef>
          </c:tx>
          <c:spPr>
            <a:ln w="25358">
              <a:solidFill>
                <a:srgbClr val="99CC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Sheet1!$B$1:$S$1</c:f>
              <c:numCache>
                <c:formatCode>General</c:formatCode>
                <c:ptCount val="18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</c:numCache>
            </c:num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1658.2</c:v>
                </c:pt>
                <c:pt idx="1">
                  <c:v>2016.1</c:v>
                </c:pt>
                <c:pt idx="2">
                  <c:v>2238.6</c:v>
                </c:pt>
                <c:pt idx="3">
                  <c:v>2375.1</c:v>
                </c:pt>
                <c:pt idx="4">
                  <c:v>3007.2</c:v>
                </c:pt>
                <c:pt idx="5">
                  <c:v>2382.8000000000002</c:v>
                </c:pt>
                <c:pt idx="6">
                  <c:v>2033.6</c:v>
                </c:pt>
                <c:pt idx="7">
                  <c:v>1515.6</c:v>
                </c:pt>
                <c:pt idx="8">
                  <c:v>1800.2</c:v>
                </c:pt>
                <c:pt idx="9">
                  <c:v>2373.1999999999998</c:v>
                </c:pt>
                <c:pt idx="10">
                  <c:v>2666.8</c:v>
                </c:pt>
                <c:pt idx="11">
                  <c:v>2758.7</c:v>
                </c:pt>
                <c:pt idx="12">
                  <c:v>3284</c:v>
                </c:pt>
                <c:pt idx="13">
                  <c:v>3466.2</c:v>
                </c:pt>
                <c:pt idx="14">
                  <c:v>3600.7</c:v>
                </c:pt>
                <c:pt idx="15">
                  <c:v>3958.5</c:v>
                </c:pt>
                <c:pt idx="16">
                  <c:v>4737.4000000000005</c:v>
                </c:pt>
                <c:pt idx="17">
                  <c:v>4697.4000000000005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الصادراتExports</c:v>
                </c:pt>
              </c:strCache>
            </c:strRef>
          </c:tx>
          <c:spPr>
            <a:ln w="1267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Sheet1!$B$1:$S$1</c:f>
              <c:numCache>
                <c:formatCode>General</c:formatCode>
                <c:ptCount val="18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</c:numCache>
            </c:numRef>
          </c:cat>
          <c:val>
            <c:numRef>
              <c:f>Sheet1!$B$3:$S$3</c:f>
              <c:numCache>
                <c:formatCode>General</c:formatCode>
                <c:ptCount val="18"/>
                <c:pt idx="0">
                  <c:v>394.2</c:v>
                </c:pt>
                <c:pt idx="1">
                  <c:v>339.5</c:v>
                </c:pt>
                <c:pt idx="2">
                  <c:v>382.4</c:v>
                </c:pt>
                <c:pt idx="3">
                  <c:v>394.8</c:v>
                </c:pt>
                <c:pt idx="4">
                  <c:v>372.1</c:v>
                </c:pt>
                <c:pt idx="5">
                  <c:v>400.9</c:v>
                </c:pt>
                <c:pt idx="6">
                  <c:v>290.3</c:v>
                </c:pt>
                <c:pt idx="7">
                  <c:v>240.9</c:v>
                </c:pt>
                <c:pt idx="8">
                  <c:v>279.60000000000002</c:v>
                </c:pt>
                <c:pt idx="9">
                  <c:v>312.7</c:v>
                </c:pt>
                <c:pt idx="10">
                  <c:v>335.4</c:v>
                </c:pt>
                <c:pt idx="11">
                  <c:v>366.7</c:v>
                </c:pt>
                <c:pt idx="12">
                  <c:v>512.9</c:v>
                </c:pt>
                <c:pt idx="13">
                  <c:v>558.4</c:v>
                </c:pt>
                <c:pt idx="14">
                  <c:v>518.29999999999995</c:v>
                </c:pt>
                <c:pt idx="15">
                  <c:v>575.5</c:v>
                </c:pt>
                <c:pt idx="16">
                  <c:v>745.7</c:v>
                </c:pt>
                <c:pt idx="17">
                  <c:v>782.4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للسلعNet Trade Balance </c:v>
                </c:pt>
              </c:strCache>
            </c:strRef>
          </c:tx>
          <c:spPr>
            <a:ln w="12679">
              <a:solidFill>
                <a:srgbClr val="8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99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Sheet1!$B$1:$S$1</c:f>
              <c:numCache>
                <c:formatCode>General</c:formatCode>
                <c:ptCount val="18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</c:numCache>
            </c:numRef>
          </c:cat>
          <c:val>
            <c:numRef>
              <c:f>Sheet1!$B$4:$S$4</c:f>
              <c:numCache>
                <c:formatCode>General</c:formatCode>
                <c:ptCount val="18"/>
                <c:pt idx="0">
                  <c:v>-1264</c:v>
                </c:pt>
                <c:pt idx="1">
                  <c:v>-1676.6</c:v>
                </c:pt>
                <c:pt idx="2">
                  <c:v>-1856.1</c:v>
                </c:pt>
                <c:pt idx="3">
                  <c:v>-1980.3</c:v>
                </c:pt>
                <c:pt idx="4">
                  <c:v>-2635.1</c:v>
                </c:pt>
                <c:pt idx="5">
                  <c:v>-1982</c:v>
                </c:pt>
                <c:pt idx="6">
                  <c:v>-1743.3</c:v>
                </c:pt>
                <c:pt idx="7">
                  <c:v>-1274.7</c:v>
                </c:pt>
                <c:pt idx="8">
                  <c:v>-1520.5</c:v>
                </c:pt>
                <c:pt idx="9">
                  <c:v>-2060.6</c:v>
                </c:pt>
                <c:pt idx="10">
                  <c:v>-2331.3000000000002</c:v>
                </c:pt>
                <c:pt idx="11">
                  <c:v>-2392</c:v>
                </c:pt>
                <c:pt idx="12">
                  <c:v>-2771.1</c:v>
                </c:pt>
                <c:pt idx="13">
                  <c:v>-2907.7</c:v>
                </c:pt>
                <c:pt idx="14">
                  <c:v>-3082.4</c:v>
                </c:pt>
                <c:pt idx="15">
                  <c:v>-3383</c:v>
                </c:pt>
                <c:pt idx="16">
                  <c:v>-3628</c:v>
                </c:pt>
                <c:pt idx="17">
                  <c:v>-3915</c:v>
                </c:pt>
              </c:numCache>
            </c:numRef>
          </c:val>
        </c:ser>
        <c:marker val="1"/>
        <c:axId val="47473024"/>
        <c:axId val="47475328"/>
      </c:lineChart>
      <c:catAx>
        <c:axId val="47473024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lang="ar-SA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السنة </a:t>
                </a:r>
                <a:r>
                  <a:rPr lang="en-US" sz="800"/>
                  <a:t>Year</a:t>
                </a:r>
                <a:r>
                  <a:rPr lang="en-US" sz="800" baseline="0"/>
                  <a:t> </a:t>
                </a:r>
                <a:endParaRPr lang="ar-SA" sz="800"/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majorTickMark val="in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7475328"/>
        <c:crosses val="autoZero"/>
        <c:auto val="1"/>
        <c:lblAlgn val="ctr"/>
        <c:lblOffset val="100"/>
        <c:tickMarkSkip val="1"/>
      </c:catAx>
      <c:valAx>
        <c:axId val="47475328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lang="ar-SA" sz="7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r>
                  <a:rPr lang="ar-SA" sz="700">
                    <a:latin typeface="Arial" pitchFamily="34" charset="0"/>
                    <a:cs typeface="Arial" pitchFamily="34" charset="0"/>
                  </a:rPr>
                  <a:t>القيمة بالمليون دولار امريكي </a:t>
                </a:r>
                <a:r>
                  <a:rPr lang="en-US" sz="700" b="1" i="0" u="none" strike="noStrike" baseline="0"/>
                  <a:t>Value in million USD</a:t>
                </a:r>
                <a:endParaRPr lang="ar-SA" sz="7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6.5904227060549622E-4"/>
              <c:y val="0.2895752229130103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7473024"/>
        <c:crosses val="autoZero"/>
        <c:crossBetween val="between"/>
      </c:valAx>
    </c:plotArea>
    <c:legend>
      <c:legendPos val="l"/>
      <c:layout>
        <c:manualLayout>
          <c:xMode val="edge"/>
          <c:yMode val="edge"/>
          <c:x val="0"/>
          <c:y val="5.6976250136998516E-4"/>
          <c:w val="1"/>
          <c:h val="0.14083830905899891"/>
        </c:manualLayout>
      </c:layout>
    </c:legend>
    <c:plotVisOnly val="1"/>
    <c:dispBlanksAs val="gap"/>
  </c:chart>
  <c:spPr>
    <a:solidFill>
      <a:srgbClr val="FFFFFF"/>
    </a:solidFill>
    <a:ln w="3170">
      <a:solidFill>
        <a:srgbClr val="000000"/>
      </a:solidFill>
      <a:prstDash val="solid"/>
    </a:ln>
  </c:spPr>
  <c:txPr>
    <a:bodyPr/>
    <a:lstStyle/>
    <a:p>
      <a:pPr>
        <a:defRPr sz="8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ghadeerali</cp:lastModifiedBy>
  <cp:revision>186</cp:revision>
  <cp:lastPrinted>2011-12-20T15:12:00Z</cp:lastPrinted>
  <dcterms:created xsi:type="dcterms:W3CDTF">2012-10-15T12:20:00Z</dcterms:created>
  <dcterms:modified xsi:type="dcterms:W3CDTF">2013-12-10T12:31:00Z</dcterms:modified>
</cp:coreProperties>
</file>